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8" w:rsidRPr="00CE35AC" w:rsidRDefault="00326578" w:rsidP="00CE35AC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CE35AC">
        <w:rPr>
          <w:rFonts w:ascii="Arial" w:hAnsi="Arial" w:cs="Arial"/>
          <w:b/>
          <w:sz w:val="36"/>
          <w:szCs w:val="36"/>
          <w:shd w:val="clear" w:color="auto" w:fill="FFFFFF"/>
        </w:rPr>
        <w:t>СОГАЗ-Мед о симптомах инсульта и первой помощи</w:t>
      </w:r>
    </w:p>
    <w:p w:rsidR="00CE35AC" w:rsidRDefault="00CE35AC" w:rsidP="00CE35AC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6578" w:rsidRPr="008D34EE" w:rsidRDefault="00CE35AC" w:rsidP="00CE35AC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Инсульт —</w:t>
      </w:r>
      <w:r w:rsidR="008D34EE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 это острое нарушение кровоснабжения головного мозга. Заболевание может настигнуть человека практически в любой момент, но по статистике женщины от 18 до 40 лет чаще подвержены инсультам, чем мужчины того же возраста, также международная практика показывает, что у женщин смертность от инсульта гораздо выше, чем у мужчин. Одна из главных причин этого — неспецифические симптомы, которые на первый взгляд сложно связать с инсультом.</w:t>
      </w:r>
      <w:r w:rsidR="008D34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B7489F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35AC" w:rsidRDefault="00F10136" w:rsidP="00CE35AC">
      <w:pPr>
        <w:pStyle w:val="a5"/>
        <w:numPr>
          <w:ilvl w:val="0"/>
          <w:numId w:val="2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35AC">
        <w:rPr>
          <w:rFonts w:ascii="Arial" w:hAnsi="Arial" w:cs="Arial"/>
          <w:sz w:val="24"/>
          <w:szCs w:val="24"/>
          <w:shd w:val="clear" w:color="auto" w:fill="FFFFFF"/>
        </w:rPr>
        <w:t>Ишемический инсульт. </w:t>
      </w:r>
      <w:r w:rsidR="00B7489F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расположен</w:t>
      </w:r>
      <w:r w:rsidR="00340562" w:rsidRPr="00CE35A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CE35A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CE35AC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CE35AC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 w:rsidRPr="00CE35A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CE35AC" w:rsidRDefault="00F10136" w:rsidP="00CE35AC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35AC">
        <w:rPr>
          <w:rFonts w:ascii="Arial" w:hAnsi="Arial" w:cs="Arial"/>
          <w:sz w:val="24"/>
          <w:szCs w:val="24"/>
          <w:shd w:val="clear" w:color="auto" w:fill="FFFFFF"/>
        </w:rPr>
        <w:t>Геморрагический инсульт. </w:t>
      </w:r>
      <w:r w:rsidR="005E0CF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при нем кровь поступает в ткань мозга. В 60% случаев этот вид инсульта </w:t>
      </w:r>
      <w:r w:rsidR="00390688" w:rsidRPr="00CE35AC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осложнение</w:t>
      </w:r>
      <w:r w:rsidR="00390688" w:rsidRPr="00CE35AC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 w:rsidRPr="00CE35AC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CE35A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CE35AC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CE35AC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 w:rsidRPr="00CE35AC">
        <w:rPr>
          <w:rFonts w:ascii="Arial" w:hAnsi="Arial" w:cs="Arial"/>
          <w:sz w:val="24"/>
          <w:szCs w:val="24"/>
          <w:shd w:val="clear" w:color="auto" w:fill="FFFFFF"/>
        </w:rPr>
        <w:t>, диабетические поражения сосудов</w:t>
      </w:r>
      <w:r w:rsidR="005E0CF2" w:rsidRPr="00CE35AC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CE35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B4EA2" w:rsidRPr="0063342F" w:rsidRDefault="002B4EA2" w:rsidP="00CE35A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CE35AC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CE35A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Внезапная потеря сознания.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CE35AC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CE3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5C9" w:rsidRPr="0063342F" w:rsidRDefault="004D15C9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Pr="0063342F">
        <w:rPr>
          <w:rFonts w:ascii="Arial" w:hAnsi="Arial" w:cs="Arial"/>
          <w:sz w:val="24"/>
          <w:szCs w:val="24"/>
        </w:rPr>
        <w:t>. Точно опишите диспетчеру все, что произошло, чтобы приехала специализированная бригада.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D15C9" w:rsidRPr="0063342F" w:rsidRDefault="004D15C9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color w:val="292B2C"/>
          <w:sz w:val="24"/>
          <w:szCs w:val="24"/>
        </w:rPr>
      </w:pPr>
    </w:p>
    <w:p w:rsidR="004D15C9" w:rsidRPr="0063342F" w:rsidRDefault="004D15C9" w:rsidP="00CE35AC">
      <w:pPr>
        <w:spacing w:after="120" w:line="240" w:lineRule="auto"/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4D15C9" w:rsidRPr="0063342F">
        <w:rPr>
          <w:rFonts w:ascii="Arial" w:hAnsi="Arial" w:cs="Arial"/>
          <w:sz w:val="24"/>
          <w:szCs w:val="24"/>
        </w:rPr>
        <w:t>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CE35AC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62CEE" w:rsidRPr="0063342F" w:rsidRDefault="002B4EA2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EE" w:rsidRPr="0063342F" w:rsidRDefault="00B42B8B" w:rsidP="00CE35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</w:t>
      </w:r>
      <w:r w:rsidR="00CE35AC">
        <w:rPr>
          <w:rFonts w:ascii="Arial" w:hAnsi="Arial" w:cs="Arial"/>
          <w:sz w:val="24"/>
          <w:szCs w:val="24"/>
        </w:rPr>
        <w:t xml:space="preserve"> изменения кровеносных сосудов —</w:t>
      </w:r>
      <w:r w:rsidRPr="0063342F">
        <w:rPr>
          <w:rFonts w:ascii="Arial" w:hAnsi="Arial" w:cs="Arial"/>
          <w:sz w:val="24"/>
          <w:szCs w:val="24"/>
        </w:rPr>
        <w:t xml:space="preserve">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 предотвращения заболеваний системы сосудов и сердечного органа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lastRenderedPageBreak/>
        <w:t>Правильное питание,</w:t>
      </w:r>
      <w:r w:rsidR="002B4EA2" w:rsidRPr="0063342F">
        <w:rPr>
          <w:rFonts w:ascii="Arial" w:hAnsi="Arial" w:cs="Arial"/>
          <w:sz w:val="24"/>
          <w:szCs w:val="24"/>
        </w:rPr>
        <w:t xml:space="preserve"> огранич</w:t>
      </w:r>
      <w:r w:rsidRPr="0063342F">
        <w:rPr>
          <w:rFonts w:ascii="Arial" w:hAnsi="Arial" w:cs="Arial"/>
          <w:sz w:val="24"/>
          <w:szCs w:val="24"/>
        </w:rPr>
        <w:t>ение</w:t>
      </w:r>
      <w:r w:rsidR="002B4EA2" w:rsidRPr="0063342F">
        <w:rPr>
          <w:rFonts w:ascii="Arial" w:hAnsi="Arial" w:cs="Arial"/>
          <w:sz w:val="24"/>
          <w:szCs w:val="24"/>
        </w:rPr>
        <w:t xml:space="preserve"> прием</w:t>
      </w:r>
      <w:r w:rsidRPr="0063342F">
        <w:rPr>
          <w:rFonts w:ascii="Arial" w:hAnsi="Arial" w:cs="Arial"/>
          <w:sz w:val="24"/>
          <w:szCs w:val="24"/>
        </w:rPr>
        <w:t>а</w:t>
      </w:r>
      <w:r w:rsidR="002B4EA2" w:rsidRPr="0063342F">
        <w:rPr>
          <w:rFonts w:ascii="Arial" w:hAnsi="Arial" w:cs="Arial"/>
          <w:sz w:val="24"/>
          <w:szCs w:val="24"/>
        </w:rPr>
        <w:t xml:space="preserve"> продуктов</w:t>
      </w:r>
      <w:r w:rsidR="0028499B">
        <w:rPr>
          <w:rFonts w:ascii="Arial" w:hAnsi="Arial" w:cs="Arial"/>
          <w:sz w:val="24"/>
          <w:szCs w:val="24"/>
        </w:rPr>
        <w:t>,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28499B">
        <w:rPr>
          <w:rFonts w:ascii="Arial" w:hAnsi="Arial" w:cs="Arial"/>
          <w:sz w:val="24"/>
          <w:szCs w:val="24"/>
        </w:rPr>
        <w:t>с</w:t>
      </w:r>
      <w:r w:rsidR="0024454E" w:rsidRPr="0028499B">
        <w:rPr>
          <w:rFonts w:ascii="Arial" w:hAnsi="Arial" w:cs="Arial"/>
          <w:sz w:val="24"/>
          <w:szCs w:val="24"/>
        </w:rPr>
        <w:t xml:space="preserve">одержащих насыщенные жирные кислоты. Увеличение </w:t>
      </w:r>
      <w:r w:rsidR="0028499B">
        <w:rPr>
          <w:rFonts w:ascii="Arial" w:hAnsi="Arial" w:cs="Arial"/>
          <w:sz w:val="24"/>
          <w:szCs w:val="24"/>
        </w:rPr>
        <w:t>в питании продуктов, содержащих</w:t>
      </w:r>
      <w:r w:rsidR="0024454E" w:rsidRPr="0028499B">
        <w:rPr>
          <w:rFonts w:ascii="Arial" w:hAnsi="Arial" w:cs="Arial"/>
          <w:sz w:val="24"/>
          <w:szCs w:val="24"/>
        </w:rPr>
        <w:t xml:space="preserve"> полиненасыщенные жирные кислоты</w:t>
      </w:r>
      <w:r w:rsidR="0028499B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CE35AC">
      <w:pPr>
        <w:pStyle w:val="a5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CE35AC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="003F6F2E">
        <w:rPr>
          <w:rFonts w:ascii="Arial" w:hAnsi="Arial" w:cs="Arial"/>
          <w:sz w:val="24"/>
          <w:szCs w:val="24"/>
        </w:rPr>
        <w:t>крови</w:t>
      </w:r>
      <w:r w:rsidR="00F4777F">
        <w:rPr>
          <w:rFonts w:ascii="Arial" w:hAnsi="Arial" w:cs="Arial"/>
          <w:sz w:val="24"/>
          <w:szCs w:val="24"/>
        </w:rPr>
        <w:t xml:space="preserve">, </w:t>
      </w:r>
      <w:r w:rsidR="00F4777F" w:rsidRPr="003F6F2E">
        <w:rPr>
          <w:rFonts w:ascii="Arial" w:hAnsi="Arial" w:cs="Arial"/>
          <w:sz w:val="24"/>
          <w:szCs w:val="24"/>
        </w:rPr>
        <w:t>холестерина и липидного профиля.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B8B" w:rsidRPr="00340562" w:rsidRDefault="004D15C9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>При появлении волнующих симптомов необходимо срочно обратиться к врачу.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0D10" w:rsidRDefault="0063342F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32FC" w:rsidRPr="002032FC" w:rsidRDefault="002032F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FC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032FC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D10" w:rsidRDefault="0063342F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СОГАЗ-Мед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963" w:rsidRPr="0063342F" w:rsidRDefault="00BF6963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 год р</w:t>
      </w:r>
      <w:r w:rsidRPr="0063342F">
        <w:rPr>
          <w:rFonts w:ascii="Arial" w:hAnsi="Arial" w:cs="Arial"/>
          <w:sz w:val="24"/>
          <w:szCs w:val="24"/>
        </w:rPr>
        <w:t>оссияне</w:t>
      </w:r>
      <w:r>
        <w:rPr>
          <w:rFonts w:ascii="Arial" w:hAnsi="Arial" w:cs="Arial"/>
          <w:sz w:val="24"/>
          <w:szCs w:val="24"/>
        </w:rPr>
        <w:t xml:space="preserve"> могут проходить профилактический медосмотр. В</w:t>
      </w:r>
      <w:r w:rsidRPr="0063342F">
        <w:rPr>
          <w:rFonts w:ascii="Arial" w:hAnsi="Arial" w:cs="Arial"/>
          <w:sz w:val="24"/>
          <w:szCs w:val="24"/>
        </w:rPr>
        <w:t xml:space="preserve"> возрасте 18-39 лет раз в три года мо</w:t>
      </w:r>
      <w:r>
        <w:rPr>
          <w:rFonts w:ascii="Arial" w:hAnsi="Arial" w:cs="Arial"/>
          <w:sz w:val="24"/>
          <w:szCs w:val="24"/>
        </w:rPr>
        <w:t xml:space="preserve">жно </w:t>
      </w:r>
      <w:r w:rsidRPr="0063342F">
        <w:rPr>
          <w:rFonts w:ascii="Arial" w:hAnsi="Arial" w:cs="Arial"/>
          <w:sz w:val="24"/>
          <w:szCs w:val="24"/>
        </w:rPr>
        <w:t xml:space="preserve">проходить диспансеризацию, а </w:t>
      </w:r>
      <w:r>
        <w:rPr>
          <w:rFonts w:ascii="Arial" w:hAnsi="Arial" w:cs="Arial"/>
          <w:sz w:val="24"/>
          <w:szCs w:val="24"/>
        </w:rPr>
        <w:t>после</w:t>
      </w:r>
      <w:r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можно</w:t>
      </w:r>
      <w:r w:rsidRPr="0063342F">
        <w:rPr>
          <w:rFonts w:ascii="Arial" w:hAnsi="Arial" w:cs="Arial"/>
          <w:sz w:val="24"/>
          <w:szCs w:val="24"/>
        </w:rPr>
        <w:t xml:space="preserve"> проходить диспансеризацию </w:t>
      </w:r>
      <w:r>
        <w:rPr>
          <w:rFonts w:ascii="Arial" w:hAnsi="Arial" w:cs="Arial"/>
          <w:sz w:val="24"/>
          <w:szCs w:val="24"/>
        </w:rPr>
        <w:t>ежегодно</w:t>
      </w:r>
      <w:r w:rsidRPr="0063342F">
        <w:rPr>
          <w:rFonts w:ascii="Arial" w:hAnsi="Arial" w:cs="Arial"/>
          <w:sz w:val="24"/>
          <w:szCs w:val="24"/>
        </w:rPr>
        <w:t>. С подробностями проведения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 каждый может ознакомиться на </w:t>
      </w:r>
      <w:r w:rsidRPr="0063342F">
        <w:rPr>
          <w:rFonts w:ascii="Arial" w:hAnsi="Arial" w:cs="Arial"/>
          <w:sz w:val="24"/>
          <w:szCs w:val="24"/>
        </w:rPr>
        <w:t xml:space="preserve">сайте СОГАЗ-Мед </w:t>
      </w:r>
      <w:hyperlink r:id="rId6" w:history="1">
        <w:r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Pr="0063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AE45AC" w:rsidRPr="00AE45AC" w:rsidRDefault="00AE4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5AC" w:rsidRPr="00AE45AC" w:rsidRDefault="00AE4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Полис ОМС подлежит обязательному переоформлению при: изменении фамилии, имени, отчества, пола или даты рождения. Также застрахованный гражданин может </w:t>
      </w:r>
      <w:r w:rsidRPr="00AE45AC">
        <w:rPr>
          <w:rFonts w:ascii="Arial" w:hAnsi="Arial" w:cs="Arial"/>
          <w:sz w:val="24"/>
          <w:szCs w:val="24"/>
        </w:rPr>
        <w:lastRenderedPageBreak/>
        <w:t>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CE35AC" w:rsidRDefault="00CE3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5AC" w:rsidRPr="00AE45AC" w:rsidRDefault="00AE4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AE45AC" w:rsidRPr="0063342F" w:rsidRDefault="00AE45A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0D10" w:rsidRPr="0080187C" w:rsidRDefault="00930D10" w:rsidP="00CE3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:rsidR="00930D10" w:rsidRPr="0080187C" w:rsidRDefault="0080187C" w:rsidP="00CE3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87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01AA0"/>
    <w:multiLevelType w:val="hybridMultilevel"/>
    <w:tmpl w:val="52F4EBF4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"/>
  </w:num>
  <w:num w:numId="5">
    <w:abstractNumId w:val="1"/>
  </w:num>
  <w:num w:numId="6">
    <w:abstractNumId w:val="21"/>
  </w:num>
  <w:num w:numId="7">
    <w:abstractNumId w:val="19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10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162CEE"/>
    <w:rsid w:val="002032FC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5E0CF2"/>
    <w:rsid w:val="0063342F"/>
    <w:rsid w:val="0080187C"/>
    <w:rsid w:val="008D34EE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C3FA2"/>
    <w:rsid w:val="00CE17A0"/>
    <w:rsid w:val="00CE35AC"/>
    <w:rsid w:val="00D141A8"/>
    <w:rsid w:val="00D1608B"/>
    <w:rsid w:val="00D95240"/>
    <w:rsid w:val="00E12779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40B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12C1-D3CD-4FD7-85D4-47E2861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8</cp:revision>
  <dcterms:created xsi:type="dcterms:W3CDTF">2019-07-24T13:25:00Z</dcterms:created>
  <dcterms:modified xsi:type="dcterms:W3CDTF">2020-08-24T05:33:00Z</dcterms:modified>
</cp:coreProperties>
</file>